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F7" w:rsidRDefault="00F5158F">
      <w:pPr>
        <w:jc w:val="center"/>
        <w:rPr>
          <w:rFonts w:ascii="ＭＳ ゴシック" w:eastAsia="ＭＳ ゴシック" w:hAnsi="ＭＳ ゴシック" w:hint="eastAsia"/>
          <w:b/>
          <w:sz w:val="32"/>
          <w:u w:val="single"/>
        </w:rPr>
      </w:pPr>
      <w:bookmarkStart w:id="0" w:name="_GoBack"/>
      <w:bookmarkEnd w:id="0"/>
      <w:r w:rsidRPr="00F5158F">
        <w:rPr>
          <w:rFonts w:ascii="ＭＳ ゴシック" w:eastAsia="ＭＳ ゴシック" w:hAnsi="ＭＳ ゴシック" w:hint="eastAsia"/>
          <w:b/>
          <w:spacing w:val="40"/>
          <w:kern w:val="0"/>
          <w:sz w:val="32"/>
          <w:u w:val="single"/>
          <w:fitText w:val="3520" w:id="360979200"/>
        </w:rPr>
        <w:t>金融あっせん申込</w:t>
      </w:r>
      <w:r w:rsidRPr="00F5158F">
        <w:rPr>
          <w:rFonts w:ascii="ＭＳ ゴシック" w:eastAsia="ＭＳ ゴシック" w:hAnsi="ＭＳ ゴシック" w:hint="eastAsia"/>
          <w:b/>
          <w:spacing w:val="-1"/>
          <w:kern w:val="0"/>
          <w:sz w:val="32"/>
          <w:u w:val="single"/>
          <w:fitText w:val="3520" w:id="360979200"/>
        </w:rPr>
        <w:t>書</w:t>
      </w:r>
    </w:p>
    <w:p w:rsidR="003505F7" w:rsidRDefault="003505F7">
      <w:pPr>
        <w:rPr>
          <w:rFonts w:hint="eastAsia"/>
          <w:sz w:val="24"/>
        </w:rPr>
      </w:pPr>
    </w:p>
    <w:p w:rsidR="003505F7" w:rsidRDefault="003505F7" w:rsidP="00F5158F">
      <w:pPr>
        <w:ind w:leftChars="2970" w:left="6237"/>
        <w:rPr>
          <w:rFonts w:hint="eastAsia"/>
          <w:sz w:val="24"/>
        </w:rPr>
      </w:pPr>
      <w:r>
        <w:rPr>
          <w:rFonts w:hint="eastAsia"/>
          <w:sz w:val="24"/>
        </w:rPr>
        <w:t>平成　　年　　月　　日</w:t>
      </w:r>
    </w:p>
    <w:p w:rsidR="003505F7" w:rsidRDefault="003505F7">
      <w:pPr>
        <w:rPr>
          <w:rFonts w:hint="eastAsia"/>
          <w:sz w:val="24"/>
        </w:rPr>
      </w:pPr>
    </w:p>
    <w:p w:rsidR="003505F7" w:rsidRDefault="00F5158F" w:rsidP="00F5158F">
      <w:pPr>
        <w:ind w:firstLineChars="100" w:firstLine="240"/>
        <w:rPr>
          <w:rFonts w:hint="eastAsia"/>
          <w:sz w:val="24"/>
        </w:rPr>
      </w:pPr>
      <w:r>
        <w:rPr>
          <w:rFonts w:hint="eastAsia"/>
          <w:sz w:val="24"/>
        </w:rPr>
        <w:t>霧島市</w:t>
      </w:r>
      <w:r w:rsidR="003505F7">
        <w:rPr>
          <w:rFonts w:hint="eastAsia"/>
          <w:sz w:val="24"/>
        </w:rPr>
        <w:t>商工会長　殿</w:t>
      </w:r>
    </w:p>
    <w:p w:rsidR="003505F7" w:rsidRDefault="003505F7">
      <w:pPr>
        <w:rPr>
          <w:rFonts w:hint="eastAsia"/>
          <w:sz w:val="24"/>
        </w:rPr>
      </w:pPr>
    </w:p>
    <w:p w:rsidR="003505F7" w:rsidRDefault="003505F7" w:rsidP="00F5158F">
      <w:pPr>
        <w:spacing w:line="360" w:lineRule="auto"/>
        <w:ind w:leftChars="2160" w:left="4536"/>
        <w:rPr>
          <w:rFonts w:hint="eastAsia"/>
          <w:sz w:val="24"/>
        </w:rPr>
      </w:pPr>
      <w:r>
        <w:rPr>
          <w:rFonts w:hint="eastAsia"/>
          <w:sz w:val="24"/>
        </w:rPr>
        <w:t>住　所</w:t>
      </w:r>
    </w:p>
    <w:p w:rsidR="003505F7" w:rsidRDefault="003505F7" w:rsidP="00F5158F">
      <w:pPr>
        <w:spacing w:line="360" w:lineRule="auto"/>
        <w:ind w:leftChars="2160" w:left="4536"/>
        <w:rPr>
          <w:rFonts w:hint="eastAsia"/>
          <w:sz w:val="24"/>
        </w:rPr>
      </w:pPr>
      <w:r>
        <w:rPr>
          <w:rFonts w:hint="eastAsia"/>
          <w:sz w:val="24"/>
        </w:rPr>
        <w:t xml:space="preserve">申込者　　　　　　　　　　　　</w:t>
      </w:r>
      <w:r w:rsidR="00F5158F">
        <w:rPr>
          <w:rFonts w:hint="eastAsia"/>
          <w:sz w:val="24"/>
        </w:rPr>
        <w:t xml:space="preserve">　</w:t>
      </w:r>
      <w:r>
        <w:rPr>
          <w:rFonts w:hint="eastAsia"/>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16"/>
        </w:rPr>
        <w:instrText>印</w:instrText>
      </w:r>
      <w:r>
        <w:rPr>
          <w:sz w:val="24"/>
        </w:rPr>
        <w:instrText>)</w:instrText>
      </w:r>
      <w:r>
        <w:rPr>
          <w:sz w:val="24"/>
        </w:rPr>
        <w:fldChar w:fldCharType="end"/>
      </w:r>
    </w:p>
    <w:p w:rsidR="003505F7" w:rsidRDefault="003505F7" w:rsidP="00F5158F">
      <w:pPr>
        <w:spacing w:line="360" w:lineRule="auto"/>
        <w:ind w:leftChars="2160" w:left="4536"/>
        <w:rPr>
          <w:rFonts w:hint="eastAsia"/>
          <w:sz w:val="24"/>
        </w:rPr>
      </w:pPr>
      <w:r>
        <w:rPr>
          <w:rFonts w:hint="eastAsia"/>
          <w:sz w:val="24"/>
        </w:rPr>
        <w:t>電　話</w:t>
      </w:r>
    </w:p>
    <w:p w:rsidR="003505F7" w:rsidRDefault="003505F7">
      <w:pPr>
        <w:rPr>
          <w:rFonts w:hint="eastAsia"/>
          <w:sz w:val="24"/>
        </w:rPr>
      </w:pPr>
    </w:p>
    <w:p w:rsidR="003505F7" w:rsidRDefault="003505F7">
      <w:pPr>
        <w:rPr>
          <w:rFonts w:hint="eastAsia"/>
          <w:sz w:val="24"/>
        </w:rPr>
      </w:pPr>
      <w:r>
        <w:rPr>
          <w:rFonts w:hint="eastAsia"/>
          <w:sz w:val="24"/>
        </w:rPr>
        <w:t>（</w:t>
      </w:r>
      <w:r w:rsidR="00F5158F">
        <w:rPr>
          <w:rFonts w:hint="eastAsia"/>
          <w:sz w:val="24"/>
        </w:rPr>
        <w:t>政策公庫</w:t>
      </w:r>
      <w:r>
        <w:rPr>
          <w:rFonts w:hint="eastAsia"/>
          <w:sz w:val="24"/>
        </w:rPr>
        <w:t>・県制度</w:t>
      </w:r>
      <w:r>
        <w:rPr>
          <w:rFonts w:ascii="Bookman Old Style" w:hAnsi="Bookman Old Style" w:hint="eastAsia"/>
          <w:sz w:val="24"/>
        </w:rPr>
        <w:t>資</w:t>
      </w:r>
      <w:r>
        <w:rPr>
          <w:rFonts w:hint="eastAsia"/>
          <w:sz w:val="24"/>
        </w:rPr>
        <w:t>金</w:t>
      </w:r>
      <w:r w:rsidR="00F5158F">
        <w:rPr>
          <w:rFonts w:hint="eastAsia"/>
          <w:sz w:val="24"/>
        </w:rPr>
        <w:t>・貯蓄共済</w:t>
      </w:r>
      <w:r>
        <w:rPr>
          <w:rFonts w:hint="eastAsia"/>
          <w:sz w:val="24"/>
        </w:rPr>
        <w:t>）借入申込書類を添付し、下記金融あっせん手数</w:t>
      </w:r>
      <w:r w:rsidR="00F5158F">
        <w:rPr>
          <w:rFonts w:hint="eastAsia"/>
          <w:sz w:val="24"/>
        </w:rPr>
        <w:t>料を確認の上、金融あっせんを</w:t>
      </w:r>
      <w:r>
        <w:rPr>
          <w:rFonts w:hint="eastAsia"/>
          <w:sz w:val="24"/>
        </w:rPr>
        <w:t>申込</w:t>
      </w:r>
      <w:r w:rsidR="00F5158F">
        <w:rPr>
          <w:rFonts w:hint="eastAsia"/>
          <w:sz w:val="24"/>
        </w:rPr>
        <w:t>み</w:t>
      </w:r>
      <w:r>
        <w:rPr>
          <w:rFonts w:hint="eastAsia"/>
          <w:sz w:val="24"/>
        </w:rPr>
        <w:t>ます。</w:t>
      </w:r>
    </w:p>
    <w:p w:rsidR="003505F7" w:rsidRDefault="003505F7">
      <w:pPr>
        <w:rPr>
          <w:rFonts w:hint="eastAsia"/>
          <w:sz w:val="24"/>
        </w:rPr>
      </w:pPr>
    </w:p>
    <w:p w:rsidR="00F5158F" w:rsidRDefault="00D07B9D" w:rsidP="006F1510">
      <w:pPr>
        <w:spacing w:line="640" w:lineRule="exact"/>
        <w:ind w:leftChars="135" w:left="283"/>
        <w:rPr>
          <w:rFonts w:hint="eastAsia"/>
          <w:sz w:val="24"/>
        </w:rPr>
      </w:pPr>
      <w:r>
        <w:rPr>
          <w:rFonts w:hint="eastAsia"/>
          <w:sz w:val="24"/>
        </w:rPr>
        <w:t xml:space="preserve">１　</w:t>
      </w:r>
      <w:r w:rsidR="00F5158F" w:rsidRPr="00D07B9D">
        <w:rPr>
          <w:rFonts w:hint="eastAsia"/>
          <w:spacing w:val="30"/>
          <w:kern w:val="0"/>
          <w:sz w:val="24"/>
          <w:fitText w:val="1440" w:id="360981760"/>
        </w:rPr>
        <w:t>資金の種</w:t>
      </w:r>
      <w:r w:rsidR="00F5158F" w:rsidRPr="00D07B9D">
        <w:rPr>
          <w:rFonts w:hint="eastAsia"/>
          <w:kern w:val="0"/>
          <w:sz w:val="24"/>
          <w:fitText w:val="1440" w:id="360981760"/>
        </w:rPr>
        <w:t>類</w:t>
      </w:r>
    </w:p>
    <w:p w:rsidR="003505F7" w:rsidRPr="00F5158F" w:rsidRDefault="00D07B9D" w:rsidP="006F1510">
      <w:pPr>
        <w:spacing w:line="640" w:lineRule="exact"/>
        <w:ind w:leftChars="135" w:left="283"/>
        <w:rPr>
          <w:rFonts w:hint="eastAsia"/>
          <w:sz w:val="24"/>
        </w:rPr>
      </w:pPr>
      <w:r>
        <w:rPr>
          <w:rFonts w:hint="eastAsia"/>
          <w:sz w:val="24"/>
        </w:rPr>
        <w:t xml:space="preserve">２　</w:t>
      </w:r>
      <w:r w:rsidR="00F5158F" w:rsidRPr="00D07B9D">
        <w:rPr>
          <w:rFonts w:hint="eastAsia"/>
          <w:spacing w:val="80"/>
          <w:kern w:val="0"/>
          <w:sz w:val="24"/>
          <w:fitText w:val="1440" w:id="360981761"/>
        </w:rPr>
        <w:t>申込金</w:t>
      </w:r>
      <w:r w:rsidR="00F5158F" w:rsidRPr="00D07B9D">
        <w:rPr>
          <w:rFonts w:hint="eastAsia"/>
          <w:kern w:val="0"/>
          <w:sz w:val="24"/>
          <w:fitText w:val="1440" w:id="360981761"/>
        </w:rPr>
        <w:t>額</w:t>
      </w:r>
      <w:r>
        <w:rPr>
          <w:rFonts w:hint="eastAsia"/>
          <w:kern w:val="0"/>
          <w:sz w:val="24"/>
        </w:rPr>
        <w:t xml:space="preserve">　　　　　　　　　　　　万円</w:t>
      </w:r>
    </w:p>
    <w:p w:rsidR="00F5158F" w:rsidRDefault="00D07B9D" w:rsidP="006F1510">
      <w:pPr>
        <w:spacing w:line="640" w:lineRule="exact"/>
        <w:ind w:leftChars="135" w:left="283"/>
        <w:rPr>
          <w:rFonts w:hint="eastAsia"/>
          <w:sz w:val="24"/>
        </w:rPr>
      </w:pPr>
      <w:r>
        <w:rPr>
          <w:rFonts w:hint="eastAsia"/>
          <w:sz w:val="24"/>
        </w:rPr>
        <w:t xml:space="preserve">３　</w:t>
      </w:r>
      <w:r w:rsidR="00F5158F" w:rsidRPr="00D07B9D">
        <w:rPr>
          <w:rFonts w:hint="eastAsia"/>
          <w:spacing w:val="80"/>
          <w:kern w:val="0"/>
          <w:sz w:val="24"/>
          <w:fitText w:val="1440" w:id="360981762"/>
        </w:rPr>
        <w:t>借入期</w:t>
      </w:r>
      <w:r w:rsidR="00F5158F" w:rsidRPr="00D07B9D">
        <w:rPr>
          <w:rFonts w:hint="eastAsia"/>
          <w:kern w:val="0"/>
          <w:sz w:val="24"/>
          <w:fitText w:val="1440" w:id="360981762"/>
        </w:rPr>
        <w:t>間</w:t>
      </w:r>
      <w:r w:rsidR="00F5158F">
        <w:rPr>
          <w:rFonts w:hint="eastAsia"/>
          <w:sz w:val="24"/>
        </w:rPr>
        <w:t xml:space="preserve">　</w:t>
      </w:r>
      <w:r>
        <w:rPr>
          <w:rFonts w:hint="eastAsia"/>
          <w:sz w:val="24"/>
        </w:rPr>
        <w:t xml:space="preserve">　　　　　　　　　　</w:t>
      </w:r>
      <w:r w:rsidR="00F5158F">
        <w:rPr>
          <w:rFonts w:hint="eastAsia"/>
          <w:sz w:val="24"/>
        </w:rPr>
        <w:t xml:space="preserve">　年（うち据置　　月）</w:t>
      </w:r>
    </w:p>
    <w:p w:rsidR="006F1510" w:rsidRDefault="006F1510" w:rsidP="006F1510">
      <w:pPr>
        <w:spacing w:line="640" w:lineRule="exact"/>
        <w:ind w:leftChars="135" w:left="283"/>
        <w:rPr>
          <w:rFonts w:hint="eastAsia"/>
          <w:sz w:val="24"/>
        </w:rPr>
      </w:pPr>
      <w:r>
        <w:rPr>
          <w:rFonts w:hint="eastAsia"/>
          <w:sz w:val="24"/>
        </w:rPr>
        <w:t xml:space="preserve">４　</w:t>
      </w:r>
      <w:r w:rsidRPr="006F1510">
        <w:rPr>
          <w:rFonts w:hint="eastAsia"/>
          <w:spacing w:val="80"/>
          <w:kern w:val="0"/>
          <w:sz w:val="24"/>
          <w:fitText w:val="1440" w:id="360984832"/>
        </w:rPr>
        <w:t>償還方</w:t>
      </w:r>
      <w:r w:rsidRPr="006F1510">
        <w:rPr>
          <w:rFonts w:hint="eastAsia"/>
          <w:kern w:val="0"/>
          <w:sz w:val="24"/>
          <w:fitText w:val="1440" w:id="360984832"/>
        </w:rPr>
        <w:t>法</w:t>
      </w:r>
      <w:r>
        <w:rPr>
          <w:rFonts w:hint="eastAsia"/>
          <w:kern w:val="0"/>
          <w:sz w:val="24"/>
        </w:rPr>
        <w:t xml:space="preserve">　　　　（一括・均等分割）</w:t>
      </w:r>
    </w:p>
    <w:p w:rsidR="00F5158F" w:rsidRPr="00F5158F" w:rsidRDefault="006F1510" w:rsidP="006F1510">
      <w:pPr>
        <w:spacing w:line="640" w:lineRule="exact"/>
        <w:ind w:leftChars="135" w:left="283"/>
        <w:rPr>
          <w:rFonts w:hint="eastAsia"/>
          <w:sz w:val="24"/>
        </w:rPr>
      </w:pPr>
      <w:r>
        <w:rPr>
          <w:rFonts w:hint="eastAsia"/>
          <w:sz w:val="24"/>
        </w:rPr>
        <w:t>５</w:t>
      </w:r>
      <w:r w:rsidR="00D07B9D">
        <w:rPr>
          <w:rFonts w:hint="eastAsia"/>
          <w:sz w:val="24"/>
        </w:rPr>
        <w:t xml:space="preserve">　</w:t>
      </w:r>
      <w:r w:rsidR="00F5158F" w:rsidRPr="00D07B9D">
        <w:rPr>
          <w:rFonts w:hint="eastAsia"/>
          <w:spacing w:val="80"/>
          <w:kern w:val="0"/>
          <w:sz w:val="24"/>
          <w:fitText w:val="1440" w:id="360981763"/>
        </w:rPr>
        <w:t>資金使</w:t>
      </w:r>
      <w:r w:rsidR="00F5158F" w:rsidRPr="00D07B9D">
        <w:rPr>
          <w:rFonts w:hint="eastAsia"/>
          <w:kern w:val="0"/>
          <w:sz w:val="24"/>
          <w:fitText w:val="1440" w:id="360981763"/>
        </w:rPr>
        <w:t>途</w:t>
      </w:r>
    </w:p>
    <w:p w:rsidR="00F5158F" w:rsidRDefault="006F1510" w:rsidP="006F1510">
      <w:pPr>
        <w:spacing w:line="640" w:lineRule="exact"/>
        <w:ind w:leftChars="135" w:left="283"/>
        <w:rPr>
          <w:rFonts w:hint="eastAsia"/>
          <w:sz w:val="24"/>
        </w:rPr>
      </w:pPr>
      <w:r>
        <w:rPr>
          <w:rFonts w:hint="eastAsia"/>
          <w:sz w:val="24"/>
        </w:rPr>
        <w:t>６</w:t>
      </w:r>
      <w:r w:rsidR="00D07B9D">
        <w:rPr>
          <w:rFonts w:hint="eastAsia"/>
          <w:sz w:val="24"/>
        </w:rPr>
        <w:t xml:space="preserve">　</w:t>
      </w:r>
      <w:r w:rsidR="00F5158F">
        <w:rPr>
          <w:rFonts w:hint="eastAsia"/>
          <w:sz w:val="24"/>
        </w:rPr>
        <w:t>取扱金融機関（支店名）</w:t>
      </w:r>
    </w:p>
    <w:p w:rsidR="00F5158F" w:rsidRDefault="00F5158F">
      <w:pPr>
        <w:rPr>
          <w:rFonts w:hint="eastAsia"/>
          <w:sz w:val="24"/>
        </w:rPr>
      </w:pPr>
    </w:p>
    <w:p w:rsidR="003505F7" w:rsidRDefault="00B619BE">
      <w:pPr>
        <w:rPr>
          <w:rFonts w:hint="eastAsia"/>
          <w:sz w:val="24"/>
        </w:rPr>
      </w:pPr>
      <w:r>
        <w:rPr>
          <w:rFonts w:hint="eastAsia"/>
          <w:noProof/>
          <w:sz w:val="24"/>
        </w:rPr>
        <mc:AlternateContent>
          <mc:Choice Requires="wps">
            <w:drawing>
              <wp:anchor distT="0" distB="0" distL="114300" distR="114300" simplePos="0" relativeHeight="251657728" behindDoc="1" locked="0" layoutInCell="1" allowOverlap="1">
                <wp:simplePos x="0" y="0"/>
                <wp:positionH relativeFrom="column">
                  <wp:posOffset>40640</wp:posOffset>
                </wp:positionH>
                <wp:positionV relativeFrom="paragraph">
                  <wp:posOffset>111760</wp:posOffset>
                </wp:positionV>
                <wp:extent cx="5810250" cy="31813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3181350"/>
                        </a:xfrm>
                        <a:prstGeom prst="roundRect">
                          <a:avLst>
                            <a:gd name="adj" fmla="val 558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5DC65" id="AutoShape 3" o:spid="_x0000_s1026" style="position:absolute;left:0;text-align:left;margin-left:3.2pt;margin-top:8.8pt;width:457.5pt;height: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3ILgIAAF4EAAAOAAAAZHJzL2Uyb0RvYy54bWysVM2O0zAQviPxDpbvNE1LIK2arlZdFiEt&#10;sGLhAVzbaQyOx4zdpsvTM3HS0gVOiBwsj2fmm59vJqurY2vZQWMw4CqeT6acaSdBGber+JfPty9K&#10;zkIUTgkLTlf8UQd+tX7+bNX5pZ5BA1ZpZATiwrLzFW9i9MssC7LRrQgT8NqRsgZsRSQRd5lC0RF6&#10;a7PZdPoq6wCVR5A6BHq9GZR8nfDrWsv4sa6DjsxWnHKL6cR0bvszW6/EcofCN0aOaYh/yKIVxlHQ&#10;M9SNiILt0fwB1RqJEKCOEwltBnVtpE41UDX59LdqHhrhdaqFmhP8uU3h/8HKD4d7ZEYRd5w50RJF&#10;1/sIKTKb9+3pfFiS1YO/x77A4O9AfgvMwaYRbqevEaFrtFCUVN7bZ08ceiGQK9t270ERuiD01Klj&#10;jW0PSD1gx0TI45kQfYxM0mNR5tNZQbxJ0s3zMp+T0McQy5O7xxDfamhZf6k4wt6pT0R7iiEOdyEm&#10;WtRYnFBfOatbSyQfhGVFUZYj4GhL0CfIVC5Yo26NtUnA3XZjkZFnxW/TNzqHSzPrWFfxRTErUhJP&#10;dOESYpq+v0GkMtJs9q1941S6R2HscKcsrRt73bd3oGkL6pFajTCMOa0lXRrAH5x1NOIVD9/3AjVn&#10;9p0jul6/nC0K2okklOWC+oyXiu2FQjhJQBWPnA3XTRy2aO/R7BqKk6diHfTjU5t4moQhpzFVGuJE&#10;3rhw/ZZcysnq129h/RMAAP//AwBQSwMEFAAGAAgAAAAhAOY47dfdAAAACAEAAA8AAABkcnMvZG93&#10;bnJldi54bWxMj8FOwzAQRO9I/IO1SNyok4qmIcSpEBXlxIEC4rqJlyRqvI5itw1/z3KC486MZt+U&#10;m9kN6kRT6D0bSBcJKOLG255bA+9vTzc5qBCRLQ6eycA3BdhUlxclFtaf+ZVO+9gqKeFQoIEuxrHQ&#10;OjQdOQwLPxKL9+Unh1HOqdV2wrOUu0EvkyTTDnuWDx2O9NhRc9gfnYH882X8qHeYPq8Oyc7FZkvr&#10;fGvM9dX8cA8q0hz/wvCLL+hQCVPtj2yDGgxktxIUeZ2BEvtumYpQG1ileQa6KvX/AdUPAAAA//8D&#10;AFBLAQItABQABgAIAAAAIQC2gziS/gAAAOEBAAATAAAAAAAAAAAAAAAAAAAAAABbQ29udGVudF9U&#10;eXBlc10ueG1sUEsBAi0AFAAGAAgAAAAhADj9If/WAAAAlAEAAAsAAAAAAAAAAAAAAAAALwEAAF9y&#10;ZWxzLy5yZWxzUEsBAi0AFAAGAAgAAAAhAPi83cguAgAAXgQAAA4AAAAAAAAAAAAAAAAALgIAAGRy&#10;cy9lMm9Eb2MueG1sUEsBAi0AFAAGAAgAAAAhAOY47dfdAAAACAEAAA8AAAAAAAAAAAAAAAAAiAQA&#10;AGRycy9kb3ducmV2LnhtbFBLBQYAAAAABAAEAPMAAACSBQAAAAA=&#10;">
                <v:textbox inset="5.85pt,.7pt,5.85pt,.7pt"/>
              </v:roundrect>
            </w:pict>
          </mc:Fallback>
        </mc:AlternateContent>
      </w:r>
    </w:p>
    <w:p w:rsidR="003505F7" w:rsidRPr="00D07B9D" w:rsidRDefault="00D07B9D">
      <w:pPr>
        <w:jc w:val="center"/>
        <w:rPr>
          <w:rFonts w:eastAsia="ＭＳ ゴシック" w:hint="eastAsia"/>
          <w:b/>
          <w:sz w:val="24"/>
          <w:u w:val="single"/>
        </w:rPr>
      </w:pPr>
      <w:r w:rsidRPr="00D07B9D">
        <w:rPr>
          <w:rFonts w:eastAsia="ＭＳ ゴシック" w:hint="eastAsia"/>
          <w:b/>
          <w:sz w:val="24"/>
          <w:u w:val="single"/>
        </w:rPr>
        <w:t>霧島市</w:t>
      </w:r>
      <w:r w:rsidR="003505F7" w:rsidRPr="00D07B9D">
        <w:rPr>
          <w:rFonts w:eastAsia="ＭＳ ゴシック" w:hint="eastAsia"/>
          <w:b/>
          <w:sz w:val="24"/>
          <w:u w:val="single"/>
        </w:rPr>
        <w:t>商工会</w:t>
      </w:r>
      <w:r w:rsidRPr="00D07B9D">
        <w:rPr>
          <w:rFonts w:eastAsia="ＭＳ ゴシック" w:hint="eastAsia"/>
          <w:b/>
          <w:sz w:val="24"/>
          <w:u w:val="single"/>
        </w:rPr>
        <w:t>金融</w:t>
      </w:r>
      <w:r w:rsidR="003505F7" w:rsidRPr="00D07B9D">
        <w:rPr>
          <w:rFonts w:eastAsia="ＭＳ ゴシック" w:hint="eastAsia"/>
          <w:b/>
          <w:sz w:val="24"/>
          <w:u w:val="single"/>
        </w:rPr>
        <w:t>あっせん手数料</w:t>
      </w:r>
    </w:p>
    <w:p w:rsidR="003505F7" w:rsidRDefault="003505F7">
      <w:pPr>
        <w:rPr>
          <w:rFonts w:hint="eastAsia"/>
          <w:sz w:val="24"/>
        </w:rPr>
      </w:pPr>
    </w:p>
    <w:p w:rsidR="003505F7" w:rsidRDefault="003505F7" w:rsidP="00D07B9D">
      <w:pPr>
        <w:ind w:firstLineChars="200" w:firstLine="480"/>
        <w:rPr>
          <w:rFonts w:hint="eastAsia"/>
          <w:sz w:val="24"/>
        </w:rPr>
      </w:pPr>
      <w:r>
        <w:rPr>
          <w:rFonts w:hint="eastAsia"/>
          <w:sz w:val="24"/>
        </w:rPr>
        <w:t>商工会運営規約により金融あっせん手数料は下記のようになっています。</w:t>
      </w:r>
    </w:p>
    <w:p w:rsidR="003505F7" w:rsidRDefault="003505F7">
      <w:pPr>
        <w:rPr>
          <w:rFonts w:hint="eastAsia"/>
          <w:sz w:val="24"/>
        </w:rPr>
      </w:pPr>
    </w:p>
    <w:p w:rsidR="003505F7" w:rsidRDefault="003505F7" w:rsidP="00D07B9D">
      <w:pPr>
        <w:ind w:firstLineChars="500" w:firstLine="1200"/>
        <w:rPr>
          <w:rFonts w:ascii="Bookman Old Style" w:hAnsi="Bookman Old Style" w:hint="eastAsia"/>
          <w:sz w:val="24"/>
        </w:rPr>
      </w:pPr>
      <w:r>
        <w:rPr>
          <w:rFonts w:ascii="Bookman Old Style" w:hAnsi="Bookman Old Style" w:hint="eastAsia"/>
          <w:sz w:val="24"/>
        </w:rPr>
        <w:t xml:space="preserve">貸付決定額　×　</w:t>
      </w:r>
      <w:r>
        <w:rPr>
          <w:rFonts w:ascii="Bookman Old Style" w:hAnsi="Bookman Old Style" w:hint="eastAsia"/>
          <w:sz w:val="24"/>
        </w:rPr>
        <w:t>5</w:t>
      </w:r>
      <w:r>
        <w:rPr>
          <w:rFonts w:ascii="Bookman Old Style" w:hAnsi="Bookman Old Style" w:hint="eastAsia"/>
          <w:sz w:val="24"/>
        </w:rPr>
        <w:t>／</w:t>
      </w:r>
      <w:r>
        <w:rPr>
          <w:rFonts w:ascii="Bookman Old Style" w:hAnsi="Bookman Old Style" w:hint="eastAsia"/>
          <w:sz w:val="24"/>
        </w:rPr>
        <w:t>1000</w:t>
      </w:r>
      <w:r>
        <w:rPr>
          <w:rFonts w:ascii="Bookman Old Style" w:hAnsi="Bookman Old Style" w:hint="eastAsia"/>
          <w:sz w:val="24"/>
        </w:rPr>
        <w:t xml:space="preserve">（円／件）　</w:t>
      </w:r>
      <w:r>
        <w:rPr>
          <w:rFonts w:ascii="Bookman Old Style" w:hAnsi="Bookman Old Style" w:hint="eastAsia"/>
          <w:sz w:val="24"/>
        </w:rPr>
        <w:t>0.5</w:t>
      </w:r>
      <w:r>
        <w:rPr>
          <w:rFonts w:ascii="Bookman Old Style" w:hAnsi="Bookman Old Style" w:hint="eastAsia"/>
          <w:sz w:val="24"/>
        </w:rPr>
        <w:t>％</w:t>
      </w:r>
    </w:p>
    <w:p w:rsidR="003505F7" w:rsidRDefault="00D07B9D" w:rsidP="00D07B9D">
      <w:pPr>
        <w:ind w:firstLineChars="700" w:firstLine="1680"/>
        <w:rPr>
          <w:rFonts w:ascii="Bookman Old Style" w:hAnsi="Bookman Old Style" w:hint="eastAsia"/>
          <w:sz w:val="24"/>
        </w:rPr>
      </w:pPr>
      <w:r>
        <w:rPr>
          <w:rFonts w:ascii="Bookman Old Style" w:hAnsi="Bookman Old Style" w:hint="eastAsia"/>
          <w:sz w:val="24"/>
        </w:rPr>
        <w:t>上</w:t>
      </w:r>
      <w:r w:rsidR="003505F7">
        <w:rPr>
          <w:rFonts w:ascii="Bookman Old Style" w:hAnsi="Bookman Old Style" w:hint="eastAsia"/>
          <w:sz w:val="24"/>
        </w:rPr>
        <w:t xml:space="preserve">限額　</w:t>
      </w:r>
      <w:r>
        <w:rPr>
          <w:rFonts w:ascii="Bookman Old Style" w:hAnsi="Bookman Old Style" w:hint="eastAsia"/>
          <w:sz w:val="24"/>
        </w:rPr>
        <w:t>50,000</w:t>
      </w:r>
      <w:r w:rsidR="003505F7">
        <w:rPr>
          <w:rFonts w:ascii="Bookman Old Style" w:hAnsi="Bookman Old Style" w:hint="eastAsia"/>
          <w:sz w:val="24"/>
        </w:rPr>
        <w:t>円</w:t>
      </w:r>
    </w:p>
    <w:p w:rsidR="006F1510" w:rsidRDefault="006F1510" w:rsidP="006F1510">
      <w:pPr>
        <w:rPr>
          <w:rFonts w:ascii="Bookman Old Style" w:hAnsi="Bookman Old Style" w:hint="eastAsia"/>
          <w:sz w:val="24"/>
        </w:rPr>
      </w:pPr>
    </w:p>
    <w:p w:rsidR="003505F7" w:rsidRPr="00D07B9D" w:rsidRDefault="00D07B9D" w:rsidP="00D07B9D">
      <w:pPr>
        <w:ind w:leftChars="337" w:left="708"/>
        <w:rPr>
          <w:rFonts w:ascii="Bookman Old Style" w:hAnsi="Bookman Old Style" w:hint="eastAsia"/>
        </w:rPr>
      </w:pPr>
      <w:r w:rsidRPr="00D07B9D">
        <w:rPr>
          <w:rFonts w:ascii="Bookman Old Style" w:hAnsi="Bookman Old Style" w:hint="eastAsia"/>
        </w:rPr>
        <w:t>①短期借入については、１回につき</w:t>
      </w:r>
      <w:r w:rsidRPr="00D07B9D">
        <w:rPr>
          <w:rFonts w:ascii="Bookman Old Style" w:hAnsi="Bookman Old Style" w:hint="eastAsia"/>
        </w:rPr>
        <w:t>5,000</w:t>
      </w:r>
      <w:r w:rsidRPr="00D07B9D">
        <w:rPr>
          <w:rFonts w:ascii="Bookman Old Style" w:hAnsi="Bookman Old Style" w:hint="eastAsia"/>
        </w:rPr>
        <w:t>円とする。</w:t>
      </w:r>
    </w:p>
    <w:p w:rsidR="00D07B9D" w:rsidRPr="00D07B9D" w:rsidRDefault="00D07B9D" w:rsidP="00D07B9D">
      <w:pPr>
        <w:ind w:leftChars="337" w:left="708"/>
        <w:rPr>
          <w:rFonts w:ascii="Bookman Old Style" w:hAnsi="Bookman Old Style" w:hint="eastAsia"/>
        </w:rPr>
      </w:pPr>
      <w:r w:rsidRPr="00D07B9D">
        <w:rPr>
          <w:rFonts w:ascii="Bookman Old Style" w:hAnsi="Bookman Old Style" w:hint="eastAsia"/>
        </w:rPr>
        <w:t>②借り替え資金は、貸付実行日現貸し残高を差し引いた金額を基準額とする。</w:t>
      </w:r>
    </w:p>
    <w:p w:rsidR="00D07B9D" w:rsidRPr="00D07B9D" w:rsidRDefault="00D07B9D" w:rsidP="00D07B9D">
      <w:pPr>
        <w:ind w:leftChars="337" w:left="708"/>
        <w:rPr>
          <w:rFonts w:ascii="Bookman Old Style" w:hAnsi="Bookman Old Style" w:hint="eastAsia"/>
        </w:rPr>
      </w:pPr>
      <w:r w:rsidRPr="00D07B9D">
        <w:rPr>
          <w:rFonts w:ascii="Bookman Old Style" w:hAnsi="Bookman Old Style" w:hint="eastAsia"/>
        </w:rPr>
        <w:t>③商工貯蓄共済融資で、積立金範囲内については無料とする。</w:t>
      </w:r>
    </w:p>
    <w:p w:rsidR="003505F7" w:rsidRDefault="003505F7" w:rsidP="006F1510">
      <w:pPr>
        <w:spacing w:line="240" w:lineRule="exact"/>
        <w:rPr>
          <w:rFonts w:hint="eastAsia"/>
          <w:sz w:val="24"/>
        </w:rPr>
      </w:pPr>
    </w:p>
    <w:p w:rsidR="003505F7" w:rsidRPr="006F1510" w:rsidRDefault="003505F7" w:rsidP="006F1510">
      <w:pPr>
        <w:ind w:firstLineChars="200" w:firstLine="440"/>
        <w:rPr>
          <w:rFonts w:hint="eastAsia"/>
          <w:sz w:val="22"/>
        </w:rPr>
      </w:pPr>
      <w:r w:rsidRPr="006F1510">
        <w:rPr>
          <w:rFonts w:hint="eastAsia"/>
          <w:sz w:val="22"/>
        </w:rPr>
        <w:t>※　あっせん手数料は</w:t>
      </w:r>
      <w:r w:rsidR="006F1510" w:rsidRPr="006F1510">
        <w:rPr>
          <w:rFonts w:hint="eastAsia"/>
          <w:sz w:val="22"/>
        </w:rPr>
        <w:t>商工会より請求書が到着</w:t>
      </w:r>
      <w:r w:rsidRPr="006F1510">
        <w:rPr>
          <w:rFonts w:hint="eastAsia"/>
          <w:sz w:val="22"/>
        </w:rPr>
        <w:t>後、速やかに納金して下さい。</w:t>
      </w:r>
    </w:p>
    <w:p w:rsidR="003505F7" w:rsidRPr="006F1510" w:rsidRDefault="003505F7" w:rsidP="006F1510">
      <w:pPr>
        <w:ind w:firstLineChars="200" w:firstLine="440"/>
        <w:rPr>
          <w:rFonts w:hint="eastAsia"/>
          <w:sz w:val="22"/>
        </w:rPr>
      </w:pPr>
      <w:r w:rsidRPr="006F1510">
        <w:rPr>
          <w:rFonts w:hint="eastAsia"/>
          <w:sz w:val="22"/>
        </w:rPr>
        <w:t>※　経営改善</w:t>
      </w:r>
      <w:r w:rsidRPr="006F1510">
        <w:rPr>
          <w:rFonts w:ascii="Bookman Old Style" w:hAnsi="Bookman Old Style" w:hint="eastAsia"/>
          <w:sz w:val="22"/>
        </w:rPr>
        <w:t>貸付資</w:t>
      </w:r>
      <w:r w:rsidRPr="006F1510">
        <w:rPr>
          <w:rFonts w:hint="eastAsia"/>
          <w:sz w:val="22"/>
        </w:rPr>
        <w:t>金</w:t>
      </w:r>
      <w:r w:rsidRPr="006F1510">
        <w:rPr>
          <w:rFonts w:ascii="Bookman Old Style" w:hAnsi="Bookman Old Style" w:hint="eastAsia"/>
          <w:sz w:val="22"/>
        </w:rPr>
        <w:t>（マル</w:t>
      </w:r>
      <w:r w:rsidRPr="006F1510">
        <w:rPr>
          <w:rFonts w:hint="eastAsia"/>
          <w:sz w:val="22"/>
        </w:rPr>
        <w:t>経</w:t>
      </w:r>
      <w:r w:rsidRPr="006F1510">
        <w:rPr>
          <w:rFonts w:ascii="Bookman Old Style" w:hAnsi="Bookman Old Style" w:hint="eastAsia"/>
          <w:sz w:val="22"/>
        </w:rPr>
        <w:t>資</w:t>
      </w:r>
      <w:r w:rsidRPr="006F1510">
        <w:rPr>
          <w:rFonts w:hint="eastAsia"/>
          <w:sz w:val="22"/>
        </w:rPr>
        <w:t>金</w:t>
      </w:r>
      <w:r w:rsidRPr="006F1510">
        <w:rPr>
          <w:rFonts w:ascii="Bookman Old Style" w:hAnsi="Bookman Old Style" w:hint="eastAsia"/>
          <w:sz w:val="22"/>
        </w:rPr>
        <w:t>）についての手数料は徴収しません。</w:t>
      </w:r>
    </w:p>
    <w:sectPr w:rsidR="003505F7" w:rsidRPr="006F1510" w:rsidSect="00D07B9D">
      <w:pgSz w:w="11906" w:h="16838" w:code="9"/>
      <w:pgMar w:top="964" w:right="1361" w:bottom="79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06566"/>
    <w:multiLevelType w:val="singleLevel"/>
    <w:tmpl w:val="B1128136"/>
    <w:lvl w:ilvl="0">
      <w:start w:val="1"/>
      <w:numFmt w:val="decimalFullWidth"/>
      <w:lvlText w:val="%1、"/>
      <w:lvlJc w:val="left"/>
      <w:pPr>
        <w:tabs>
          <w:tab w:val="num" w:pos="960"/>
        </w:tabs>
        <w:ind w:left="96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D5"/>
    <w:rsid w:val="00165AD5"/>
    <w:rsid w:val="003505F7"/>
    <w:rsid w:val="004C72CB"/>
    <w:rsid w:val="006F1510"/>
    <w:rsid w:val="00B619BE"/>
    <w:rsid w:val="00D07B9D"/>
    <w:rsid w:val="00F5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EFB767-D7E7-4DB3-BEEC-BB0092B3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金融あっせん申込書             </vt:lpstr>
      <vt:lpstr>金融あっせん申込書             </vt:lpstr>
    </vt:vector>
  </TitlesOfParts>
  <Company>全国商工会連合会</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金融あっせん申込書</dc:title>
  <dc:subject/>
  <dc:creator>全国商工会連合会</dc:creator>
  <cp:keywords/>
  <cp:lastModifiedBy>49D01</cp:lastModifiedBy>
  <cp:revision>2</cp:revision>
  <cp:lastPrinted>2015-06-01T04:27:00Z</cp:lastPrinted>
  <dcterms:created xsi:type="dcterms:W3CDTF">2015-06-01T04:27:00Z</dcterms:created>
  <dcterms:modified xsi:type="dcterms:W3CDTF">2015-06-01T04:27:00Z</dcterms:modified>
</cp:coreProperties>
</file>